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56CB57D3"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48285E">
        <w:rPr>
          <w:rFonts w:ascii="Times New Roman" w:eastAsia="Times New Roman" w:hAnsi="Times New Roman" w:cs="Times New Roman"/>
          <w:b/>
          <w:caps/>
          <w:sz w:val="24"/>
          <w:szCs w:val="24"/>
        </w:rPr>
        <w:t>51917</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39E542AF"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OF </w:t>
            </w:r>
            <w:r w:rsidR="0048285E">
              <w:rPr>
                <w:rFonts w:ascii="Times New Roman" w:eastAsia="Times New Roman" w:hAnsi="Times New Roman" w:cs="Times New Roman"/>
                <w:b/>
                <w:caps/>
                <w:sz w:val="24"/>
                <w:szCs w:val="24"/>
              </w:rPr>
              <w:t>ROCKET WATER COMPANY, INC. AND CSWR-tEXAS UTILITY OPERATING COMPANY, LLC FOR SALE, TRANSFER, OR MERGER OF FACILITIES AND CERTIFICATE RIGHTS IN HAYS COUNTY</w:t>
            </w:r>
          </w:p>
        </w:tc>
        <w:tc>
          <w:tcPr>
            <w:tcW w:w="360" w:type="dxa"/>
          </w:tcPr>
          <w:p w14:paraId="0B9ECED7"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6671B30B"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32DB7427" w:rsidR="00610BEB" w:rsidRPr="0040597F"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469EF02D"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EB09F8">
        <w:rPr>
          <w:rFonts w:ascii="Times New Roman" w:hAnsi="Times New Roman" w:cs="Times New Roman"/>
          <w:b/>
          <w:sz w:val="24"/>
          <w:szCs w:val="24"/>
        </w:rPr>
        <w:t xml:space="preserve">RECOMMENDATION ON </w:t>
      </w:r>
      <w:r w:rsidR="0065358E">
        <w:rPr>
          <w:rFonts w:ascii="Times New Roman" w:hAnsi="Times New Roman" w:cs="Times New Roman"/>
          <w:b/>
          <w:sz w:val="24"/>
          <w:szCs w:val="24"/>
        </w:rPr>
        <w:t>APPROVAL OF THE TRANSACTION</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56F71346" w14:textId="4854422A" w:rsidR="00702616" w:rsidRPr="00702616" w:rsidRDefault="00677374" w:rsidP="00B843BE">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w:t>
      </w:r>
      <w:r w:rsidR="00490AF2">
        <w:rPr>
          <w:rFonts w:ascii="Times New Roman" w:hAnsi="Times New Roman" w:cs="Times New Roman"/>
          <w:sz w:val="24"/>
          <w:szCs w:val="24"/>
        </w:rPr>
        <w:t xml:space="preserve">March </w:t>
      </w:r>
      <w:r w:rsidR="0048285E">
        <w:rPr>
          <w:rFonts w:ascii="Times New Roman" w:hAnsi="Times New Roman" w:cs="Times New Roman"/>
          <w:sz w:val="24"/>
          <w:szCs w:val="24"/>
        </w:rPr>
        <w:t>19</w:t>
      </w:r>
      <w:r w:rsidR="00490AF2">
        <w:rPr>
          <w:rFonts w:ascii="Times New Roman" w:hAnsi="Times New Roman" w:cs="Times New Roman"/>
          <w:sz w:val="24"/>
          <w:szCs w:val="24"/>
        </w:rPr>
        <w:t xml:space="preserve">, 2021, </w:t>
      </w:r>
      <w:r w:rsidR="0048285E">
        <w:rPr>
          <w:rFonts w:ascii="Times New Roman" w:hAnsi="Times New Roman" w:cs="Times New Roman"/>
          <w:sz w:val="24"/>
          <w:szCs w:val="24"/>
        </w:rPr>
        <w:t>CSWR-Texas Utility Operating Company, LLC (CSWR-Texas) and Rocket Water Company, Inc. (Rocket Water) (collectively, Applicants) filed an application for the sale, transfer, or merger (STM) of facilities and certificate rights in Hays County, Texas under Texas Water Code (TWC) § 13.301 and 16 Texas Administrative Code (TAC) § 24.239. CSWR-Texas seeks approval to acquire facilities and transfer the entire water service area from Rocket Water under its certificate of convenience and necessity (CCN) No. 12776, to its respective CCN No. 13290.</w:t>
      </w:r>
    </w:p>
    <w:p w14:paraId="6814FCF6" w14:textId="19F7AEC1" w:rsidR="0035571D" w:rsidRDefault="00702616" w:rsidP="00B843BE">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48285E">
        <w:rPr>
          <w:rFonts w:ascii="Times New Roman" w:hAnsi="Times New Roman" w:cs="Times New Roman"/>
          <w:sz w:val="24"/>
          <w:szCs w:val="24"/>
        </w:rPr>
        <w:t>June 1</w:t>
      </w:r>
      <w:r w:rsidR="00EF03AE">
        <w:rPr>
          <w:rFonts w:ascii="Times New Roman" w:hAnsi="Times New Roman" w:cs="Times New Roman"/>
          <w:sz w:val="24"/>
          <w:szCs w:val="24"/>
        </w:rPr>
        <w:t xml:space="preserve">, 2021, the administrative law judge (ALJ) filed Order No. </w:t>
      </w:r>
      <w:r w:rsidR="0048285E">
        <w:rPr>
          <w:rFonts w:ascii="Times New Roman" w:hAnsi="Times New Roman" w:cs="Times New Roman"/>
          <w:sz w:val="24"/>
          <w:szCs w:val="24"/>
        </w:rPr>
        <w:t xml:space="preserve">3 </w:t>
      </w:r>
      <w:r w:rsidR="00EF03AE">
        <w:rPr>
          <w:rFonts w:ascii="Times New Roman" w:hAnsi="Times New Roman" w:cs="Times New Roman"/>
          <w:sz w:val="24"/>
          <w:szCs w:val="24"/>
        </w:rPr>
        <w:t xml:space="preserve">requiring </w:t>
      </w:r>
      <w:r w:rsidR="00B843BE">
        <w:rPr>
          <w:rFonts w:ascii="Times New Roman" w:hAnsi="Times New Roman" w:cs="Times New Roman"/>
          <w:sz w:val="24"/>
          <w:szCs w:val="24"/>
        </w:rPr>
        <w:t>the Staff of the Public Utility Commission of Texas (</w:t>
      </w:r>
      <w:r w:rsidR="00EF03AE">
        <w:rPr>
          <w:rFonts w:ascii="Times New Roman" w:hAnsi="Times New Roman" w:cs="Times New Roman"/>
          <w:sz w:val="24"/>
          <w:szCs w:val="24"/>
        </w:rPr>
        <w:t>Staff</w:t>
      </w:r>
      <w:r w:rsidR="00B843BE">
        <w:rPr>
          <w:rFonts w:ascii="Times New Roman" w:hAnsi="Times New Roman" w:cs="Times New Roman"/>
          <w:sz w:val="24"/>
          <w:szCs w:val="24"/>
        </w:rPr>
        <w:t>)</w:t>
      </w:r>
      <w:r w:rsidR="00EF03AE">
        <w:rPr>
          <w:rFonts w:ascii="Times New Roman" w:hAnsi="Times New Roman" w:cs="Times New Roman"/>
          <w:sz w:val="24"/>
          <w:szCs w:val="24"/>
        </w:rPr>
        <w:t xml:space="preserve"> to file a recommendation </w:t>
      </w:r>
      <w:r w:rsidR="00EB09F8">
        <w:rPr>
          <w:rFonts w:ascii="Times New Roman" w:hAnsi="Times New Roman" w:cs="Times New Roman"/>
          <w:sz w:val="24"/>
          <w:szCs w:val="24"/>
        </w:rPr>
        <w:t xml:space="preserve">on approval of the sale and on the CCN amendment or request a hearing on or before </w:t>
      </w:r>
      <w:r w:rsidR="00490AF2">
        <w:rPr>
          <w:rFonts w:ascii="Times New Roman" w:hAnsi="Times New Roman" w:cs="Times New Roman"/>
          <w:sz w:val="24"/>
          <w:szCs w:val="24"/>
        </w:rPr>
        <w:t xml:space="preserve">July </w:t>
      </w:r>
      <w:r w:rsidR="0048285E">
        <w:rPr>
          <w:rFonts w:ascii="Times New Roman" w:hAnsi="Times New Roman" w:cs="Times New Roman"/>
          <w:sz w:val="24"/>
          <w:szCs w:val="24"/>
        </w:rPr>
        <w:t>26</w:t>
      </w:r>
      <w:r w:rsidR="00490AF2">
        <w:rPr>
          <w:rFonts w:ascii="Times New Roman" w:hAnsi="Times New Roman" w:cs="Times New Roman"/>
          <w:sz w:val="24"/>
          <w:szCs w:val="24"/>
        </w:rPr>
        <w:t>, 2021</w:t>
      </w:r>
      <w:r w:rsidR="00EF03AE">
        <w:rPr>
          <w:rFonts w:ascii="Times New Roman" w:hAnsi="Times New Roman" w:cs="Times New Roman"/>
          <w:sz w:val="24"/>
          <w:szCs w:val="24"/>
        </w:rPr>
        <w:t>. Therefore, this pleading is timely filed.</w:t>
      </w:r>
    </w:p>
    <w:p w14:paraId="7E212329" w14:textId="77777777" w:rsidR="00EF03AE" w:rsidRDefault="00EF03AE" w:rsidP="00B843BE">
      <w:pPr>
        <w:spacing w:after="0" w:line="360" w:lineRule="auto"/>
        <w:ind w:firstLine="720"/>
        <w:jc w:val="both"/>
        <w:rPr>
          <w:rFonts w:ascii="Times New Roman" w:hAnsi="Times New Roman" w:cs="Times New Roman"/>
          <w:sz w:val="24"/>
          <w:szCs w:val="24"/>
        </w:rPr>
      </w:pPr>
    </w:p>
    <w:p w14:paraId="47715ABB" w14:textId="343BD07E" w:rsidR="0067604D" w:rsidRPr="0067604D" w:rsidRDefault="00EB09F8" w:rsidP="00B843BE">
      <w:pPr>
        <w:numPr>
          <w:ilvl w:val="0"/>
          <w:numId w:val="11"/>
        </w:numPr>
        <w:spacing w:after="0" w:line="360" w:lineRule="auto"/>
        <w:ind w:left="0" w:firstLine="0"/>
        <w:contextualSpacing/>
        <w:jc w:val="center"/>
        <w:rPr>
          <w:rFonts w:ascii="Times New Roman" w:hAnsi="Times New Roman" w:cs="Times New Roman"/>
          <w:b/>
          <w:sz w:val="24"/>
          <w:szCs w:val="24"/>
        </w:rPr>
      </w:pPr>
      <w:r>
        <w:rPr>
          <w:rFonts w:ascii="Times New Roman" w:hAnsi="Times New Roman" w:cs="Times New Roman"/>
          <w:b/>
          <w:sz w:val="24"/>
          <w:szCs w:val="24"/>
        </w:rPr>
        <w:t>STAFF’S RECOMMENDATION</w:t>
      </w:r>
    </w:p>
    <w:p w14:paraId="231B0A54" w14:textId="5920061D" w:rsidR="0065358E" w:rsidRDefault="00620EFA" w:rsidP="00B843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EB09F8">
        <w:rPr>
          <w:rFonts w:ascii="Times New Roman" w:hAnsi="Times New Roman" w:cs="Times New Roman"/>
          <w:sz w:val="24"/>
          <w:szCs w:val="24"/>
        </w:rPr>
        <w:t>A</w:t>
      </w:r>
      <w:r w:rsidR="00EF03AE" w:rsidRPr="00A247B2">
        <w:rPr>
          <w:rFonts w:ascii="Times New Roman" w:hAnsi="Times New Roman" w:cs="Times New Roman"/>
          <w:sz w:val="24"/>
          <w:szCs w:val="24"/>
        </w:rPr>
        <w:t xml:space="preserve">s described in the </w:t>
      </w:r>
      <w:r w:rsidR="00EB09F8">
        <w:rPr>
          <w:rFonts w:ascii="Times New Roman" w:hAnsi="Times New Roman" w:cs="Times New Roman"/>
          <w:sz w:val="24"/>
          <w:szCs w:val="24"/>
        </w:rPr>
        <w:t>attached</w:t>
      </w:r>
      <w:r w:rsidR="00EF03AE" w:rsidRPr="00A247B2">
        <w:rPr>
          <w:rFonts w:ascii="Times New Roman" w:hAnsi="Times New Roman" w:cs="Times New Roman"/>
          <w:sz w:val="24"/>
          <w:szCs w:val="24"/>
        </w:rPr>
        <w:t xml:space="preserve"> memorand</w:t>
      </w:r>
      <w:r w:rsidR="000100FD">
        <w:rPr>
          <w:rFonts w:ascii="Times New Roman" w:hAnsi="Times New Roman" w:cs="Times New Roman"/>
          <w:sz w:val="24"/>
          <w:szCs w:val="24"/>
        </w:rPr>
        <w:t>a</w:t>
      </w:r>
      <w:r w:rsidR="00EF03AE" w:rsidRPr="00A247B2">
        <w:rPr>
          <w:rFonts w:ascii="Times New Roman" w:hAnsi="Times New Roman" w:cs="Times New Roman"/>
          <w:sz w:val="24"/>
          <w:szCs w:val="24"/>
        </w:rPr>
        <w:t xml:space="preserve"> of </w:t>
      </w:r>
      <w:r w:rsidR="00B843BE" w:rsidRPr="00A247B2">
        <w:rPr>
          <w:rFonts w:ascii="Times New Roman" w:hAnsi="Times New Roman" w:cs="Times New Roman"/>
          <w:sz w:val="24"/>
          <w:szCs w:val="24"/>
        </w:rPr>
        <w:t>Jolie Mathis</w:t>
      </w:r>
      <w:r w:rsidR="00EB09F8">
        <w:rPr>
          <w:rFonts w:ascii="Times New Roman" w:hAnsi="Times New Roman" w:cs="Times New Roman"/>
          <w:sz w:val="24"/>
          <w:szCs w:val="24"/>
        </w:rPr>
        <w:t xml:space="preserve"> of the Commission’s Infrastructure Division, and Fred Bednarski, Rate Regulation Division, Staff recommends that the </w:t>
      </w:r>
      <w:r w:rsidR="0065358E">
        <w:rPr>
          <w:rFonts w:ascii="Times New Roman" w:hAnsi="Times New Roman" w:cs="Times New Roman"/>
          <w:sz w:val="24"/>
          <w:szCs w:val="24"/>
        </w:rPr>
        <w:t>transaction</w:t>
      </w:r>
      <w:r w:rsidR="00EB09F8">
        <w:rPr>
          <w:rFonts w:ascii="Times New Roman" w:hAnsi="Times New Roman" w:cs="Times New Roman"/>
          <w:sz w:val="24"/>
          <w:szCs w:val="24"/>
        </w:rPr>
        <w:t xml:space="preserve"> be approved</w:t>
      </w:r>
      <w:r w:rsidR="0065358E">
        <w:rPr>
          <w:rFonts w:ascii="Times New Roman" w:hAnsi="Times New Roman" w:cs="Times New Roman"/>
          <w:sz w:val="24"/>
          <w:szCs w:val="24"/>
        </w:rPr>
        <w:t xml:space="preserve"> to proceed</w:t>
      </w:r>
      <w:r w:rsidR="00EB09F8">
        <w:rPr>
          <w:rFonts w:ascii="Times New Roman" w:hAnsi="Times New Roman" w:cs="Times New Roman"/>
          <w:sz w:val="24"/>
          <w:szCs w:val="24"/>
        </w:rPr>
        <w:t xml:space="preserve">, and that the procedural schedule in Order No. </w:t>
      </w:r>
      <w:r w:rsidR="0048285E">
        <w:rPr>
          <w:rFonts w:ascii="Times New Roman" w:hAnsi="Times New Roman" w:cs="Times New Roman"/>
          <w:sz w:val="24"/>
          <w:szCs w:val="24"/>
        </w:rPr>
        <w:t>3</w:t>
      </w:r>
      <w:r w:rsidR="00EB09F8">
        <w:rPr>
          <w:rFonts w:ascii="Times New Roman" w:hAnsi="Times New Roman" w:cs="Times New Roman"/>
          <w:sz w:val="24"/>
          <w:szCs w:val="24"/>
        </w:rPr>
        <w:t xml:space="preserve"> be maintained for continued processing of this matter.</w:t>
      </w:r>
      <w:r w:rsidR="0065358E">
        <w:rPr>
          <w:rFonts w:ascii="Times New Roman" w:hAnsi="Times New Roman" w:cs="Times New Roman"/>
          <w:sz w:val="24"/>
          <w:szCs w:val="24"/>
        </w:rPr>
        <w:t xml:space="preserve"> </w:t>
      </w:r>
      <w:r w:rsidR="0065358E" w:rsidRPr="0065358E">
        <w:rPr>
          <w:rFonts w:ascii="Times New Roman" w:hAnsi="Times New Roman" w:cs="Times New Roman"/>
          <w:sz w:val="24"/>
          <w:szCs w:val="24"/>
        </w:rPr>
        <w:t xml:space="preserve">Staff’s review indicates that the proposed transaction satisfies the relevant statutory and regulatory criteria, including those factors identified in </w:t>
      </w:r>
      <w:r w:rsidR="00A4222A">
        <w:rPr>
          <w:rFonts w:ascii="Times New Roman" w:hAnsi="Times New Roman" w:cs="Times New Roman"/>
          <w:sz w:val="24"/>
          <w:szCs w:val="24"/>
        </w:rPr>
        <w:t xml:space="preserve">TWC </w:t>
      </w:r>
      <w:r w:rsidR="0065358E" w:rsidRPr="0065358E">
        <w:rPr>
          <w:rFonts w:ascii="Times New Roman" w:hAnsi="Times New Roman" w:cs="Times New Roman"/>
          <w:sz w:val="24"/>
          <w:szCs w:val="24"/>
        </w:rPr>
        <w:t xml:space="preserve">Chapter 13 and 16 </w:t>
      </w:r>
      <w:r w:rsidR="0048285E">
        <w:rPr>
          <w:rFonts w:ascii="Times New Roman" w:hAnsi="Times New Roman" w:cs="Times New Roman"/>
          <w:sz w:val="24"/>
          <w:szCs w:val="24"/>
        </w:rPr>
        <w:t>TAC</w:t>
      </w:r>
      <w:r w:rsidR="00A4222A">
        <w:rPr>
          <w:rFonts w:ascii="Times New Roman" w:hAnsi="Times New Roman" w:cs="Times New Roman"/>
          <w:sz w:val="24"/>
          <w:szCs w:val="24"/>
        </w:rPr>
        <w:t xml:space="preserve"> </w:t>
      </w:r>
      <w:r w:rsidR="0065358E" w:rsidRPr="0065358E">
        <w:rPr>
          <w:rFonts w:ascii="Times New Roman" w:hAnsi="Times New Roman" w:cs="Times New Roman"/>
          <w:sz w:val="24"/>
          <w:szCs w:val="24"/>
        </w:rPr>
        <w:t xml:space="preserve">Chapter 24. Staff </w:t>
      </w:r>
      <w:r w:rsidR="0065358E">
        <w:rPr>
          <w:rFonts w:ascii="Times New Roman" w:hAnsi="Times New Roman" w:cs="Times New Roman"/>
          <w:sz w:val="24"/>
          <w:szCs w:val="24"/>
        </w:rPr>
        <w:t xml:space="preserve">further </w:t>
      </w:r>
      <w:r w:rsidR="0065358E" w:rsidRPr="0065358E">
        <w:rPr>
          <w:rFonts w:ascii="Times New Roman" w:hAnsi="Times New Roman" w:cs="Times New Roman"/>
          <w:sz w:val="24"/>
          <w:szCs w:val="24"/>
        </w:rPr>
        <w:t>recommends that CSWR</w:t>
      </w:r>
      <w:r w:rsidR="000100FD">
        <w:rPr>
          <w:rFonts w:ascii="Times New Roman" w:hAnsi="Times New Roman" w:cs="Times New Roman"/>
          <w:sz w:val="24"/>
          <w:szCs w:val="24"/>
        </w:rPr>
        <w:t>-</w:t>
      </w:r>
      <w:r w:rsidR="0065358E" w:rsidRPr="0065358E">
        <w:rPr>
          <w:rFonts w:ascii="Times New Roman" w:hAnsi="Times New Roman" w:cs="Times New Roman"/>
          <w:sz w:val="24"/>
          <w:szCs w:val="24"/>
        </w:rPr>
        <w:t>Texas has demonstrated that it possesses the financial, technical, and managerial capability to provide continuous and adequate service to the area subject to the proposed transaction.</w:t>
      </w:r>
    </w:p>
    <w:p w14:paraId="155ACA9F" w14:textId="7A4E262A" w:rsidR="00C54422" w:rsidRDefault="00EB09F8" w:rsidP="00B843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BE4E97E" w14:textId="77777777" w:rsidR="00B843BE" w:rsidRDefault="00B843BE" w:rsidP="00EB09F8">
      <w:pPr>
        <w:spacing w:after="0" w:line="360" w:lineRule="auto"/>
        <w:contextualSpacing/>
        <w:rPr>
          <w:rFonts w:ascii="Times New Roman" w:hAnsi="Times New Roman" w:cs="Times New Roman"/>
          <w:b/>
          <w:sz w:val="24"/>
          <w:szCs w:val="24"/>
        </w:rPr>
      </w:pPr>
    </w:p>
    <w:p w14:paraId="2962E568" w14:textId="37DDC0ED" w:rsidR="0067604D" w:rsidRPr="0067604D" w:rsidRDefault="0067604D" w:rsidP="00B843BE">
      <w:pPr>
        <w:numPr>
          <w:ilvl w:val="0"/>
          <w:numId w:val="11"/>
        </w:numPr>
        <w:spacing w:after="0" w:line="360" w:lineRule="auto"/>
        <w:ind w:left="0" w:firstLine="0"/>
        <w:contextualSpacing/>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52079EAC" w14:textId="43007199" w:rsidR="0067604D" w:rsidRPr="005E7F09" w:rsidRDefault="0067604D" w:rsidP="00B843BE">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EB09F8">
        <w:rPr>
          <w:rFonts w:ascii="Times New Roman" w:hAnsi="Times New Roman" w:cs="Times New Roman"/>
          <w:sz w:val="24"/>
          <w:szCs w:val="24"/>
        </w:rPr>
        <w:t xml:space="preserve">Staff </w:t>
      </w:r>
      <w:r w:rsidR="005E7F09" w:rsidRPr="005E7F09">
        <w:rPr>
          <w:rFonts w:ascii="Times New Roman" w:hAnsi="Times New Roman" w:cs="Times New Roman"/>
          <w:sz w:val="24"/>
          <w:szCs w:val="24"/>
        </w:rPr>
        <w:t xml:space="preserve">respectfully </w:t>
      </w:r>
      <w:r w:rsidR="00EB09F8">
        <w:rPr>
          <w:rFonts w:ascii="Times New Roman" w:hAnsi="Times New Roman" w:cs="Times New Roman"/>
          <w:sz w:val="24"/>
          <w:szCs w:val="24"/>
        </w:rPr>
        <w:t>requests the entry of an order allowing the proposed transaction to proceed.</w:t>
      </w:r>
    </w:p>
    <w:p w14:paraId="72D4F1B2" w14:textId="77777777" w:rsidR="0065358E" w:rsidRDefault="0065358E" w:rsidP="00677374">
      <w:pPr>
        <w:rPr>
          <w:rFonts w:ascii="Times New Roman" w:eastAsia="Times New Roman" w:hAnsi="Times New Roman" w:cs="Times New Roman"/>
          <w:sz w:val="24"/>
          <w:szCs w:val="24"/>
        </w:rPr>
      </w:pPr>
    </w:p>
    <w:p w14:paraId="5424447E" w14:textId="224742D3" w:rsidR="00E75855" w:rsidRPr="008C04EE" w:rsidRDefault="00E75855" w:rsidP="00677374">
      <w:pPr>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Dated</w:t>
      </w:r>
      <w:r w:rsidR="007E0F2C" w:rsidRPr="008C04EE">
        <w:rPr>
          <w:rFonts w:ascii="Times New Roman" w:eastAsia="Times New Roman" w:hAnsi="Times New Roman" w:cs="Times New Roman"/>
          <w:sz w:val="24"/>
          <w:szCs w:val="24"/>
        </w:rPr>
        <w:t xml:space="preserve">: </w:t>
      </w:r>
      <w:r w:rsidRPr="008C04EE">
        <w:rPr>
          <w:rFonts w:ascii="Times New Roman" w:eastAsia="Times New Roman" w:hAnsi="Times New Roman" w:cs="Times New Roman"/>
          <w:sz w:val="24"/>
          <w:szCs w:val="24"/>
        </w:rPr>
        <w:t xml:space="preserve"> </w:t>
      </w:r>
      <w:r w:rsidRPr="008C04EE">
        <w:rPr>
          <w:rFonts w:ascii="Times New Roman" w:eastAsia="Times New Roman" w:hAnsi="Times New Roman" w:cs="Times New Roman"/>
          <w:sz w:val="24"/>
          <w:szCs w:val="24"/>
        </w:rPr>
        <w:fldChar w:fldCharType="begin"/>
      </w:r>
      <w:r w:rsidRPr="008C04EE">
        <w:rPr>
          <w:rFonts w:ascii="Times New Roman" w:eastAsia="Times New Roman" w:hAnsi="Times New Roman" w:cs="Times New Roman"/>
          <w:sz w:val="24"/>
          <w:szCs w:val="24"/>
        </w:rPr>
        <w:instrText xml:space="preserve"> DATE \@ "MMMM d, yyyy" </w:instrText>
      </w:r>
      <w:r w:rsidRPr="008C04EE">
        <w:rPr>
          <w:rFonts w:ascii="Times New Roman" w:eastAsia="Times New Roman" w:hAnsi="Times New Roman" w:cs="Times New Roman"/>
          <w:sz w:val="24"/>
          <w:szCs w:val="24"/>
        </w:rPr>
        <w:fldChar w:fldCharType="separate"/>
      </w:r>
      <w:r w:rsidR="008C04EE" w:rsidRPr="008C04EE">
        <w:rPr>
          <w:rFonts w:ascii="Times New Roman" w:eastAsia="Times New Roman" w:hAnsi="Times New Roman" w:cs="Times New Roman"/>
          <w:noProof/>
          <w:sz w:val="24"/>
          <w:szCs w:val="24"/>
        </w:rPr>
        <w:t>July 26, 2021</w:t>
      </w:r>
      <w:r w:rsidRPr="008C04EE">
        <w:rPr>
          <w:rFonts w:ascii="Times New Roman" w:eastAsia="Times New Roman" w:hAnsi="Times New Roman" w:cs="Times New Roman"/>
          <w:sz w:val="24"/>
          <w:szCs w:val="24"/>
        </w:rPr>
        <w:fldChar w:fldCharType="end"/>
      </w:r>
    </w:p>
    <w:p w14:paraId="1C370944" w14:textId="22358C59" w:rsidR="00620EFA" w:rsidRPr="008C04EE"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8C04EE" w:rsidRDefault="00E75855" w:rsidP="009B5177">
      <w:pPr>
        <w:spacing w:after="0" w:line="480" w:lineRule="auto"/>
        <w:ind w:left="4320"/>
        <w:jc w:val="both"/>
        <w:rPr>
          <w:rFonts w:ascii="Times New Roman" w:eastAsia="Times New Roman" w:hAnsi="Times New Roman" w:cs="Times New Roman"/>
          <w:sz w:val="24"/>
          <w:szCs w:val="20"/>
        </w:rPr>
      </w:pPr>
      <w:r w:rsidRPr="008C04EE">
        <w:rPr>
          <w:rFonts w:ascii="Times New Roman" w:eastAsia="Times New Roman" w:hAnsi="Times New Roman" w:cs="Times New Roman"/>
          <w:sz w:val="24"/>
          <w:szCs w:val="20"/>
        </w:rPr>
        <w:t xml:space="preserve">Respectfully </w:t>
      </w:r>
      <w:r w:rsidR="00F82F0A" w:rsidRPr="008C04EE">
        <w:rPr>
          <w:rFonts w:ascii="Times New Roman" w:eastAsia="Times New Roman" w:hAnsi="Times New Roman" w:cs="Times New Roman"/>
          <w:sz w:val="24"/>
          <w:szCs w:val="20"/>
        </w:rPr>
        <w:t>s</w:t>
      </w:r>
      <w:r w:rsidRPr="008C04EE">
        <w:rPr>
          <w:rFonts w:ascii="Times New Roman" w:eastAsia="Times New Roman" w:hAnsi="Times New Roman" w:cs="Times New Roman"/>
          <w:sz w:val="24"/>
          <w:szCs w:val="20"/>
        </w:rPr>
        <w:t>ubmitted,</w:t>
      </w:r>
    </w:p>
    <w:p w14:paraId="27D5A867" w14:textId="757BFC95" w:rsidR="00E75855" w:rsidRPr="008C04EE" w:rsidRDefault="009B5177" w:rsidP="009B5177">
      <w:pPr>
        <w:spacing w:after="0" w:line="240" w:lineRule="auto"/>
        <w:ind w:left="4320"/>
        <w:contextualSpacing/>
        <w:rPr>
          <w:rFonts w:ascii="Times New Roman" w:eastAsia="Times New Roman" w:hAnsi="Times New Roman" w:cs="Times New Roman"/>
          <w:b/>
          <w:sz w:val="24"/>
          <w:szCs w:val="24"/>
        </w:rPr>
      </w:pPr>
      <w:r w:rsidRPr="008C04EE">
        <w:rPr>
          <w:rFonts w:ascii="Times New Roman" w:eastAsia="Times New Roman" w:hAnsi="Times New Roman" w:cs="Times New Roman"/>
          <w:b/>
          <w:sz w:val="24"/>
          <w:szCs w:val="24"/>
        </w:rPr>
        <w:t>PUBLIC UTILITY COMMISSION OF T</w:t>
      </w:r>
      <w:r w:rsidR="00E75855" w:rsidRPr="008C04EE">
        <w:rPr>
          <w:rFonts w:ascii="Times New Roman" w:eastAsia="Times New Roman" w:hAnsi="Times New Roman" w:cs="Times New Roman"/>
          <w:b/>
          <w:sz w:val="24"/>
          <w:szCs w:val="24"/>
        </w:rPr>
        <w:t>EXAS LEGAL DIVISION</w:t>
      </w:r>
    </w:p>
    <w:p w14:paraId="4AAA2EDD" w14:textId="77777777" w:rsidR="00E75855" w:rsidRPr="008C04EE"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8C04EE" w:rsidRDefault="00E75855" w:rsidP="009B5177">
      <w:pPr>
        <w:spacing w:after="0" w:line="240" w:lineRule="auto"/>
        <w:contextualSpacing/>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00E73816" w:rsidRPr="008C04EE">
        <w:rPr>
          <w:rFonts w:ascii="Times New Roman" w:eastAsia="Times New Roman" w:hAnsi="Times New Roman" w:cs="Times New Roman"/>
          <w:sz w:val="24"/>
          <w:szCs w:val="24"/>
        </w:rPr>
        <w:t>Rachelle Nicolette Robles</w:t>
      </w:r>
    </w:p>
    <w:p w14:paraId="658A37E1" w14:textId="77777777" w:rsidR="00E75855" w:rsidRPr="008C04EE" w:rsidRDefault="00E75855" w:rsidP="009B5177">
      <w:pPr>
        <w:spacing w:after="0" w:line="240" w:lineRule="auto"/>
        <w:contextualSpacing/>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t>Division Director</w:t>
      </w:r>
    </w:p>
    <w:p w14:paraId="028E94F9" w14:textId="32F649AB" w:rsidR="00E75855" w:rsidRPr="008C04EE"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8C04EE" w:rsidRDefault="003E0121" w:rsidP="007F70C5">
      <w:pPr>
        <w:spacing w:after="0" w:line="240" w:lineRule="auto"/>
        <w:ind w:left="4320"/>
        <w:jc w:val="both"/>
        <w:rPr>
          <w:rFonts w:ascii="Times New Roman" w:eastAsia="Times New Roman" w:hAnsi="Times New Roman" w:cs="Times New Roman"/>
          <w:sz w:val="24"/>
          <w:szCs w:val="20"/>
        </w:rPr>
      </w:pPr>
      <w:r w:rsidRPr="008C04EE">
        <w:rPr>
          <w:rFonts w:ascii="Times New Roman" w:eastAsia="Times New Roman" w:hAnsi="Times New Roman" w:cs="Times New Roman"/>
          <w:sz w:val="24"/>
          <w:szCs w:val="20"/>
        </w:rPr>
        <w:t xml:space="preserve">Eleanor </w:t>
      </w:r>
      <w:proofErr w:type="spellStart"/>
      <w:r w:rsidRPr="008C04EE">
        <w:rPr>
          <w:rFonts w:ascii="Times New Roman" w:eastAsia="Times New Roman" w:hAnsi="Times New Roman" w:cs="Times New Roman"/>
          <w:sz w:val="24"/>
          <w:szCs w:val="20"/>
        </w:rPr>
        <w:t>D’Ambrosio</w:t>
      </w:r>
      <w:proofErr w:type="spellEnd"/>
    </w:p>
    <w:p w14:paraId="4E723902"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Managing Attorney</w:t>
      </w:r>
    </w:p>
    <w:p w14:paraId="0F01E66F"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8C04EE"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8C04EE">
        <w:rPr>
          <w:rFonts w:ascii="Times New Roman" w:eastAsia="Times New Roman" w:hAnsi="Times New Roman" w:cs="Times New Roman"/>
          <w:i/>
          <w:iCs/>
          <w:sz w:val="24"/>
          <w:szCs w:val="24"/>
          <w:u w:val="single"/>
        </w:rPr>
        <w:t>/s/ Kevin R. Bartz_________</w:t>
      </w:r>
    </w:p>
    <w:p w14:paraId="377C3AD6" w14:textId="77777777" w:rsidR="007F70C5" w:rsidRPr="008C04EE" w:rsidRDefault="007F70C5" w:rsidP="007F70C5">
      <w:pPr>
        <w:spacing w:after="0" w:line="240" w:lineRule="auto"/>
        <w:ind w:left="720"/>
        <w:jc w:val="both"/>
        <w:rPr>
          <w:rFonts w:ascii="Times New Roman" w:eastAsia="Times New Roman" w:hAnsi="Times New Roman" w:cs="Times New Roman"/>
          <w:sz w:val="24"/>
          <w:szCs w:val="20"/>
        </w:rPr>
      </w:pP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t>Kevin R. Bartz</w:t>
      </w:r>
    </w:p>
    <w:p w14:paraId="33E9E395" w14:textId="77777777" w:rsidR="007F70C5" w:rsidRPr="008C04EE" w:rsidRDefault="007F70C5" w:rsidP="007F70C5">
      <w:pPr>
        <w:spacing w:after="0" w:line="240" w:lineRule="auto"/>
        <w:ind w:left="720"/>
        <w:jc w:val="both"/>
        <w:rPr>
          <w:rFonts w:ascii="Times New Roman" w:eastAsia="Times New Roman" w:hAnsi="Times New Roman" w:cs="Times New Roman"/>
          <w:sz w:val="24"/>
          <w:szCs w:val="20"/>
        </w:rPr>
      </w:pP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r>
      <w:r w:rsidRPr="008C04EE">
        <w:rPr>
          <w:rFonts w:ascii="Times New Roman" w:eastAsia="Times New Roman" w:hAnsi="Times New Roman" w:cs="Times New Roman"/>
          <w:sz w:val="24"/>
          <w:szCs w:val="20"/>
        </w:rPr>
        <w:tab/>
        <w:t>State Bar No. 24101488</w:t>
      </w:r>
    </w:p>
    <w:p w14:paraId="2ECC9BAE"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1701 N. Congress Avenue</w:t>
      </w:r>
    </w:p>
    <w:p w14:paraId="7A7D1FCC"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P.O. Box 13326</w:t>
      </w:r>
    </w:p>
    <w:p w14:paraId="2D39E127"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Austin, Texas 78711-3326</w:t>
      </w:r>
    </w:p>
    <w:p w14:paraId="207F5B61"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(512) 936-7203</w:t>
      </w:r>
    </w:p>
    <w:p w14:paraId="50E15348"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(512) 936-7268 (facsimile)</w:t>
      </w:r>
    </w:p>
    <w:p w14:paraId="6F44D016" w14:textId="77777777" w:rsidR="007F70C5" w:rsidRPr="008C04EE" w:rsidRDefault="007F70C5" w:rsidP="007F70C5">
      <w:pPr>
        <w:spacing w:after="0" w:line="240" w:lineRule="auto"/>
        <w:ind w:left="43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kevin.bartz@puc.texas.gov</w:t>
      </w:r>
    </w:p>
    <w:p w14:paraId="2D74E8DC" w14:textId="49F509AD" w:rsidR="00C74138" w:rsidRPr="008C04EE" w:rsidRDefault="00C74138" w:rsidP="001C38D4">
      <w:pPr>
        <w:spacing w:after="0" w:line="240" w:lineRule="auto"/>
        <w:contextualSpacing/>
        <w:jc w:val="both"/>
        <w:rPr>
          <w:rFonts w:ascii="Times New Roman" w:eastAsia="Times New Roman" w:hAnsi="Times New Roman" w:cs="Times New Roman"/>
          <w:sz w:val="24"/>
          <w:szCs w:val="24"/>
        </w:rPr>
      </w:pPr>
    </w:p>
    <w:p w14:paraId="58810D8F" w14:textId="5B8C18F4" w:rsidR="00113F7F" w:rsidRPr="008C04EE" w:rsidRDefault="00113F7F" w:rsidP="001C38D4">
      <w:pPr>
        <w:spacing w:after="0" w:line="240" w:lineRule="auto"/>
        <w:contextualSpacing/>
        <w:jc w:val="both"/>
        <w:rPr>
          <w:rFonts w:ascii="Times New Roman" w:eastAsia="Times New Roman" w:hAnsi="Times New Roman" w:cs="Times New Roman"/>
          <w:sz w:val="24"/>
          <w:szCs w:val="24"/>
        </w:rPr>
      </w:pPr>
    </w:p>
    <w:p w14:paraId="28A62195" w14:textId="08631BE9"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5D3277C2" w14:textId="74293D91"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6D2BD9AF" w14:textId="464B1213"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49013459" w14:textId="4E42252E"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5A99304C" w14:textId="41DEC49A"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1A291E7D" w14:textId="36837362"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6BEE4580" w14:textId="2EED239B"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5A7BBE8F" w14:textId="584A5834"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37269E14" w14:textId="5F8B4147"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7C541CBA" w14:textId="41DF06E7"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2418A529" w14:textId="6084D62E"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63199D11" w14:textId="68AB86C4"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175DF522" w14:textId="77777777" w:rsidR="0048285E" w:rsidRPr="008C04EE" w:rsidRDefault="0048285E" w:rsidP="001C38D4">
      <w:pPr>
        <w:spacing w:after="0" w:line="240" w:lineRule="auto"/>
        <w:contextualSpacing/>
        <w:jc w:val="both"/>
        <w:rPr>
          <w:rFonts w:ascii="Times New Roman" w:eastAsia="Times New Roman" w:hAnsi="Times New Roman" w:cs="Times New Roman"/>
          <w:sz w:val="24"/>
          <w:szCs w:val="24"/>
        </w:rPr>
      </w:pPr>
    </w:p>
    <w:p w14:paraId="24E41140" w14:textId="77777777" w:rsidR="00677374" w:rsidRPr="008C04EE" w:rsidRDefault="00677374" w:rsidP="001C38D4">
      <w:pPr>
        <w:spacing w:after="0" w:line="240" w:lineRule="auto"/>
        <w:contextualSpacing/>
        <w:jc w:val="both"/>
        <w:rPr>
          <w:rFonts w:ascii="Times New Roman" w:eastAsia="Times New Roman" w:hAnsi="Times New Roman" w:cs="Times New Roman"/>
          <w:sz w:val="24"/>
          <w:szCs w:val="24"/>
        </w:rPr>
      </w:pPr>
    </w:p>
    <w:p w14:paraId="662EF693" w14:textId="21331EFB" w:rsidR="00886257" w:rsidRPr="008C04EE" w:rsidRDefault="00886257" w:rsidP="00886257">
      <w:pPr>
        <w:spacing w:after="0" w:line="240" w:lineRule="auto"/>
        <w:jc w:val="center"/>
        <w:rPr>
          <w:rFonts w:ascii="Times New Roman" w:eastAsia="Times New Roman" w:hAnsi="Times New Roman" w:cs="Times New Roman"/>
          <w:b/>
          <w:caps/>
          <w:sz w:val="24"/>
          <w:szCs w:val="24"/>
        </w:rPr>
      </w:pPr>
      <w:r w:rsidRPr="008C04EE">
        <w:rPr>
          <w:rFonts w:ascii="Times New Roman" w:eastAsia="Times New Roman" w:hAnsi="Times New Roman" w:cs="Times New Roman"/>
          <w:b/>
          <w:caps/>
          <w:sz w:val="24"/>
          <w:szCs w:val="24"/>
        </w:rPr>
        <w:lastRenderedPageBreak/>
        <w:t xml:space="preserve">DOCKET NO. </w:t>
      </w:r>
      <w:r w:rsidR="0048285E" w:rsidRPr="008C04EE">
        <w:rPr>
          <w:rFonts w:ascii="Times New Roman" w:eastAsia="Times New Roman" w:hAnsi="Times New Roman" w:cs="Times New Roman"/>
          <w:b/>
          <w:caps/>
          <w:sz w:val="24"/>
          <w:szCs w:val="24"/>
        </w:rPr>
        <w:t>51917</w:t>
      </w:r>
    </w:p>
    <w:p w14:paraId="0CB0F0ED" w14:textId="77777777" w:rsidR="00620EFA" w:rsidRPr="008C04EE"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8C04EE" w:rsidRDefault="00620EFA" w:rsidP="00620EFA">
      <w:pPr>
        <w:keepNext/>
        <w:spacing w:after="0" w:line="240" w:lineRule="auto"/>
        <w:jc w:val="center"/>
        <w:rPr>
          <w:rFonts w:ascii="Times New Roman" w:eastAsia="Times New Roman" w:hAnsi="Times New Roman" w:cs="Times New Roman"/>
          <w:b/>
          <w:sz w:val="24"/>
          <w:szCs w:val="24"/>
        </w:rPr>
      </w:pPr>
      <w:r w:rsidRPr="008C04EE">
        <w:rPr>
          <w:rFonts w:ascii="Times New Roman" w:eastAsia="Times New Roman" w:hAnsi="Times New Roman" w:cs="Times New Roman"/>
          <w:b/>
          <w:sz w:val="24"/>
          <w:szCs w:val="24"/>
        </w:rPr>
        <w:t>CERTIFICATE OF SERVICE</w:t>
      </w:r>
    </w:p>
    <w:p w14:paraId="4A5AD62E" w14:textId="77777777" w:rsidR="00620EFA" w:rsidRPr="008C04EE" w:rsidRDefault="00620EFA" w:rsidP="00620EFA">
      <w:pPr>
        <w:keepNext/>
        <w:spacing w:after="0" w:line="240" w:lineRule="auto"/>
        <w:jc w:val="center"/>
        <w:rPr>
          <w:rFonts w:ascii="Times New Roman" w:eastAsia="Times New Roman" w:hAnsi="Times New Roman" w:cs="Times New Roman"/>
          <w:b/>
          <w:sz w:val="24"/>
          <w:szCs w:val="24"/>
        </w:rPr>
      </w:pPr>
    </w:p>
    <w:p w14:paraId="19D77DC0" w14:textId="101EFF5D" w:rsidR="00620EFA" w:rsidRPr="008C04EE" w:rsidRDefault="00620EFA" w:rsidP="00620EFA">
      <w:pPr>
        <w:spacing w:after="0" w:line="360" w:lineRule="auto"/>
        <w:ind w:firstLine="720"/>
        <w:jc w:val="both"/>
        <w:rPr>
          <w:rFonts w:ascii="Times New Roman" w:eastAsia="Times New Roman" w:hAnsi="Times New Roman" w:cs="Times New Roman"/>
          <w:sz w:val="24"/>
          <w:szCs w:val="24"/>
        </w:rPr>
      </w:pPr>
      <w:r w:rsidRPr="008C04EE">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8D7424" w:rsidRPr="008C04EE">
        <w:rPr>
          <w:rFonts w:ascii="Times New Roman" w:eastAsia="Times New Roman" w:hAnsi="Times New Roman" w:cs="Times New Roman"/>
          <w:sz w:val="24"/>
          <w:szCs w:val="24"/>
        </w:rPr>
        <w:t>July</w:t>
      </w:r>
      <w:r w:rsidR="00D57E0C" w:rsidRPr="008C04EE">
        <w:rPr>
          <w:rFonts w:ascii="Times New Roman" w:eastAsia="Times New Roman" w:hAnsi="Times New Roman" w:cs="Times New Roman"/>
          <w:sz w:val="24"/>
          <w:szCs w:val="24"/>
        </w:rPr>
        <w:t xml:space="preserve"> </w:t>
      </w:r>
      <w:r w:rsidR="00EB09F8" w:rsidRPr="008C04EE">
        <w:rPr>
          <w:rFonts w:ascii="Times New Roman" w:eastAsia="Times New Roman" w:hAnsi="Times New Roman" w:cs="Times New Roman"/>
          <w:sz w:val="24"/>
          <w:szCs w:val="24"/>
        </w:rPr>
        <w:t>2</w:t>
      </w:r>
      <w:r w:rsidR="008D7424" w:rsidRPr="008C04EE">
        <w:rPr>
          <w:rFonts w:ascii="Times New Roman" w:eastAsia="Times New Roman" w:hAnsi="Times New Roman" w:cs="Times New Roman"/>
          <w:sz w:val="24"/>
          <w:szCs w:val="24"/>
        </w:rPr>
        <w:t>2</w:t>
      </w:r>
      <w:r w:rsidR="00D57E0C" w:rsidRPr="008C04EE">
        <w:rPr>
          <w:rFonts w:ascii="Times New Roman" w:eastAsia="Times New Roman" w:hAnsi="Times New Roman" w:cs="Times New Roman"/>
          <w:sz w:val="24"/>
          <w:szCs w:val="24"/>
        </w:rPr>
        <w:t>, 2021</w:t>
      </w:r>
      <w:r w:rsidRPr="008C04EE">
        <w:rPr>
          <w:rFonts w:ascii="Times New Roman" w:eastAsia="Times New Roman" w:hAnsi="Times New Roman" w:cs="Times New Roman"/>
          <w:sz w:val="24"/>
          <w:szCs w:val="24"/>
        </w:rPr>
        <w:t xml:space="preserve">, in accordance with the Order Suspending Rules, issued in Project No. 50664. </w:t>
      </w:r>
    </w:p>
    <w:p w14:paraId="4809EA2C" w14:textId="77777777" w:rsidR="00677374" w:rsidRPr="008C04EE"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8C04EE" w:rsidRDefault="00915A6D" w:rsidP="00620EFA">
      <w:pPr>
        <w:spacing w:after="0" w:line="240" w:lineRule="auto"/>
        <w:jc w:val="both"/>
        <w:rPr>
          <w:rFonts w:ascii="Times New Roman" w:eastAsia="Times New Roman" w:hAnsi="Times New Roman" w:cs="Times New Roman"/>
          <w:i/>
          <w:iCs/>
          <w:sz w:val="24"/>
          <w:szCs w:val="24"/>
          <w:u w:val="single"/>
        </w:rPr>
      </w:pP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00677374" w:rsidRPr="008C04EE">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Pr="008C04EE">
        <w:rPr>
          <w:rFonts w:ascii="Times New Roman" w:eastAsia="Times New Roman" w:hAnsi="Times New Roman" w:cs="Times New Roman"/>
          <w:sz w:val="24"/>
          <w:szCs w:val="24"/>
        </w:rPr>
        <w:tab/>
      </w:r>
      <w:r w:rsidR="007F70C5" w:rsidRPr="008C04EE">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3D556" w14:textId="77777777" w:rsidR="00EF08CE" w:rsidRDefault="00EF08CE" w:rsidP="005E037E">
      <w:pPr>
        <w:spacing w:after="0" w:line="240" w:lineRule="auto"/>
      </w:pPr>
      <w:r>
        <w:separator/>
      </w:r>
    </w:p>
  </w:endnote>
  <w:endnote w:type="continuationSeparator" w:id="0">
    <w:p w14:paraId="245F685F" w14:textId="77777777" w:rsidR="00EF08CE" w:rsidRDefault="00EF08CE"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1A872" w14:textId="77777777" w:rsidR="00EF08CE" w:rsidRDefault="00EF08CE" w:rsidP="005E037E">
      <w:pPr>
        <w:spacing w:after="0" w:line="240" w:lineRule="auto"/>
        <w:rPr>
          <w:noProof/>
        </w:rPr>
      </w:pPr>
      <w:r>
        <w:rPr>
          <w:noProof/>
        </w:rPr>
        <w:separator/>
      </w:r>
    </w:p>
  </w:footnote>
  <w:footnote w:type="continuationSeparator" w:id="0">
    <w:p w14:paraId="5A9BC0A5" w14:textId="77777777" w:rsidR="00EF08CE" w:rsidRDefault="00EF08CE"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4E3F"/>
    <w:rsid w:val="00006A3C"/>
    <w:rsid w:val="000100FD"/>
    <w:rsid w:val="00013151"/>
    <w:rsid w:val="00035A0B"/>
    <w:rsid w:val="00037D41"/>
    <w:rsid w:val="0004236E"/>
    <w:rsid w:val="00052F98"/>
    <w:rsid w:val="000541DC"/>
    <w:rsid w:val="00056425"/>
    <w:rsid w:val="000577A3"/>
    <w:rsid w:val="00057834"/>
    <w:rsid w:val="00070B7D"/>
    <w:rsid w:val="00071051"/>
    <w:rsid w:val="00076537"/>
    <w:rsid w:val="00080923"/>
    <w:rsid w:val="0008663A"/>
    <w:rsid w:val="00092D12"/>
    <w:rsid w:val="000A4314"/>
    <w:rsid w:val="000A5D6D"/>
    <w:rsid w:val="000B54C0"/>
    <w:rsid w:val="000B7B00"/>
    <w:rsid w:val="000C23DF"/>
    <w:rsid w:val="000F23DF"/>
    <w:rsid w:val="00104D17"/>
    <w:rsid w:val="001102CE"/>
    <w:rsid w:val="00113F7F"/>
    <w:rsid w:val="001165B7"/>
    <w:rsid w:val="001234B1"/>
    <w:rsid w:val="00131B4B"/>
    <w:rsid w:val="00135F79"/>
    <w:rsid w:val="00137CB4"/>
    <w:rsid w:val="00144AA2"/>
    <w:rsid w:val="00151A94"/>
    <w:rsid w:val="00154A03"/>
    <w:rsid w:val="001633B2"/>
    <w:rsid w:val="00176A33"/>
    <w:rsid w:val="00190B3F"/>
    <w:rsid w:val="001A7A2C"/>
    <w:rsid w:val="001B5A2A"/>
    <w:rsid w:val="001C38D4"/>
    <w:rsid w:val="001E0378"/>
    <w:rsid w:val="001E1E60"/>
    <w:rsid w:val="001E49BC"/>
    <w:rsid w:val="001F6100"/>
    <w:rsid w:val="00200BEF"/>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31FCC"/>
    <w:rsid w:val="00332651"/>
    <w:rsid w:val="003425DD"/>
    <w:rsid w:val="00344A2D"/>
    <w:rsid w:val="003508C3"/>
    <w:rsid w:val="0035571D"/>
    <w:rsid w:val="00356C70"/>
    <w:rsid w:val="00357A40"/>
    <w:rsid w:val="0036265B"/>
    <w:rsid w:val="0036620C"/>
    <w:rsid w:val="00366598"/>
    <w:rsid w:val="00375620"/>
    <w:rsid w:val="00382631"/>
    <w:rsid w:val="00385C9A"/>
    <w:rsid w:val="00395EB9"/>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74BC0"/>
    <w:rsid w:val="0047527C"/>
    <w:rsid w:val="004771F0"/>
    <w:rsid w:val="00480E4C"/>
    <w:rsid w:val="0048285E"/>
    <w:rsid w:val="00483CEE"/>
    <w:rsid w:val="00484EDD"/>
    <w:rsid w:val="00490AF2"/>
    <w:rsid w:val="004A0438"/>
    <w:rsid w:val="004A0CC4"/>
    <w:rsid w:val="004A21A8"/>
    <w:rsid w:val="004A5142"/>
    <w:rsid w:val="004A5E5C"/>
    <w:rsid w:val="004C7009"/>
    <w:rsid w:val="004E56BD"/>
    <w:rsid w:val="004E7563"/>
    <w:rsid w:val="004F6CE4"/>
    <w:rsid w:val="004F73DB"/>
    <w:rsid w:val="00507D70"/>
    <w:rsid w:val="00524D90"/>
    <w:rsid w:val="00533667"/>
    <w:rsid w:val="00540806"/>
    <w:rsid w:val="005414EB"/>
    <w:rsid w:val="00544CFB"/>
    <w:rsid w:val="00564C76"/>
    <w:rsid w:val="00571ABA"/>
    <w:rsid w:val="00574C13"/>
    <w:rsid w:val="00583C29"/>
    <w:rsid w:val="00586AE8"/>
    <w:rsid w:val="005927D6"/>
    <w:rsid w:val="00594B47"/>
    <w:rsid w:val="005A466A"/>
    <w:rsid w:val="005B40E7"/>
    <w:rsid w:val="005C3140"/>
    <w:rsid w:val="005D792A"/>
    <w:rsid w:val="005E037E"/>
    <w:rsid w:val="005E4331"/>
    <w:rsid w:val="005E7F09"/>
    <w:rsid w:val="00602D8E"/>
    <w:rsid w:val="00610BEB"/>
    <w:rsid w:val="00614D51"/>
    <w:rsid w:val="00615433"/>
    <w:rsid w:val="00620EFA"/>
    <w:rsid w:val="00642608"/>
    <w:rsid w:val="006438A6"/>
    <w:rsid w:val="0065358E"/>
    <w:rsid w:val="0066164A"/>
    <w:rsid w:val="00661D65"/>
    <w:rsid w:val="006638B8"/>
    <w:rsid w:val="00663A9A"/>
    <w:rsid w:val="0067604D"/>
    <w:rsid w:val="00677374"/>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E2B90"/>
    <w:rsid w:val="007F080C"/>
    <w:rsid w:val="007F55CE"/>
    <w:rsid w:val="007F70C5"/>
    <w:rsid w:val="00813BB8"/>
    <w:rsid w:val="00816990"/>
    <w:rsid w:val="00821B25"/>
    <w:rsid w:val="00823A53"/>
    <w:rsid w:val="00830BEE"/>
    <w:rsid w:val="008345CA"/>
    <w:rsid w:val="00842C22"/>
    <w:rsid w:val="00852D86"/>
    <w:rsid w:val="0087099B"/>
    <w:rsid w:val="008849F1"/>
    <w:rsid w:val="00886257"/>
    <w:rsid w:val="00887C87"/>
    <w:rsid w:val="00892442"/>
    <w:rsid w:val="00896FAA"/>
    <w:rsid w:val="008C009A"/>
    <w:rsid w:val="008C04EE"/>
    <w:rsid w:val="008C1480"/>
    <w:rsid w:val="008C6996"/>
    <w:rsid w:val="008D0C69"/>
    <w:rsid w:val="008D0D8B"/>
    <w:rsid w:val="008D19A8"/>
    <w:rsid w:val="008D5BE0"/>
    <w:rsid w:val="008D7424"/>
    <w:rsid w:val="008F02DC"/>
    <w:rsid w:val="008F2A92"/>
    <w:rsid w:val="008F7FBF"/>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247B2"/>
    <w:rsid w:val="00A3194F"/>
    <w:rsid w:val="00A31A43"/>
    <w:rsid w:val="00A330CB"/>
    <w:rsid w:val="00A33350"/>
    <w:rsid w:val="00A36570"/>
    <w:rsid w:val="00A408BE"/>
    <w:rsid w:val="00A4222A"/>
    <w:rsid w:val="00A431EF"/>
    <w:rsid w:val="00A4546E"/>
    <w:rsid w:val="00A5140F"/>
    <w:rsid w:val="00A605D9"/>
    <w:rsid w:val="00A63D2D"/>
    <w:rsid w:val="00A8263C"/>
    <w:rsid w:val="00A846CA"/>
    <w:rsid w:val="00A95CBE"/>
    <w:rsid w:val="00AB4C12"/>
    <w:rsid w:val="00AB54A5"/>
    <w:rsid w:val="00AC2F95"/>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718D"/>
    <w:rsid w:val="00B7722E"/>
    <w:rsid w:val="00B843BE"/>
    <w:rsid w:val="00B87F3E"/>
    <w:rsid w:val="00B934F8"/>
    <w:rsid w:val="00BA0377"/>
    <w:rsid w:val="00BA5263"/>
    <w:rsid w:val="00BB5959"/>
    <w:rsid w:val="00BE7915"/>
    <w:rsid w:val="00BE7B3D"/>
    <w:rsid w:val="00BF0766"/>
    <w:rsid w:val="00C17F1C"/>
    <w:rsid w:val="00C23DD4"/>
    <w:rsid w:val="00C40FAA"/>
    <w:rsid w:val="00C432CD"/>
    <w:rsid w:val="00C43B54"/>
    <w:rsid w:val="00C47FD7"/>
    <w:rsid w:val="00C54422"/>
    <w:rsid w:val="00C725BC"/>
    <w:rsid w:val="00C74138"/>
    <w:rsid w:val="00C75275"/>
    <w:rsid w:val="00C844BB"/>
    <w:rsid w:val="00C9454A"/>
    <w:rsid w:val="00C971CC"/>
    <w:rsid w:val="00CC5F64"/>
    <w:rsid w:val="00CD527A"/>
    <w:rsid w:val="00CD6884"/>
    <w:rsid w:val="00CE448E"/>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0C"/>
    <w:rsid w:val="00E54686"/>
    <w:rsid w:val="00E72756"/>
    <w:rsid w:val="00E73816"/>
    <w:rsid w:val="00E75855"/>
    <w:rsid w:val="00E76C58"/>
    <w:rsid w:val="00E9048F"/>
    <w:rsid w:val="00E9735B"/>
    <w:rsid w:val="00EA4C58"/>
    <w:rsid w:val="00EA62AA"/>
    <w:rsid w:val="00EB09F8"/>
    <w:rsid w:val="00EB196D"/>
    <w:rsid w:val="00ED3553"/>
    <w:rsid w:val="00EF03AE"/>
    <w:rsid w:val="00EF08C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422</Words>
  <Characters>2409</Characters>
  <Application>Microsoft Office Word</Application>
  <DocSecurity>0</DocSecurity>
  <PresentationFormat/>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27</cp:revision>
  <cp:lastPrinted>2019-09-12T23:52:00Z</cp:lastPrinted>
  <dcterms:created xsi:type="dcterms:W3CDTF">2021-05-05T15:56:00Z</dcterms:created>
  <dcterms:modified xsi:type="dcterms:W3CDTF">2021-07-26T13:59:00Z</dcterms:modified>
</cp:coreProperties>
</file>